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33" w:rsidRPr="00B31333" w:rsidRDefault="00B31333" w:rsidP="00B31333">
      <w:pPr>
        <w:pStyle w:val="2"/>
        <w:adjustRightInd w:val="0"/>
        <w:snapToGrid w:val="0"/>
        <w:spacing w:before="0" w:afterLines="50" w:after="156" w:line="660" w:lineRule="exact"/>
        <w:rPr>
          <w:rFonts w:ascii="仿宋" w:eastAsia="仿宋" w:hAnsi="仿宋"/>
          <w:b w:val="0"/>
          <w:bCs w:val="0"/>
        </w:rPr>
      </w:pPr>
      <w:r w:rsidRPr="00B31333">
        <w:rPr>
          <w:rFonts w:ascii="仿宋" w:eastAsia="仿宋" w:hAnsi="仿宋" w:hint="eastAsia"/>
          <w:b w:val="0"/>
          <w:bCs w:val="0"/>
        </w:rPr>
        <w:t>附件3</w:t>
      </w:r>
    </w:p>
    <w:p w:rsidR="003C225C" w:rsidRPr="00885691" w:rsidRDefault="003C225C" w:rsidP="003C225C">
      <w:pPr>
        <w:pStyle w:val="2"/>
        <w:adjustRightInd w:val="0"/>
        <w:snapToGrid w:val="0"/>
        <w:spacing w:before="0" w:afterLines="50" w:after="156" w:line="660" w:lineRule="exact"/>
        <w:jc w:val="center"/>
        <w:rPr>
          <w:rFonts w:ascii="方正小标宋简体" w:eastAsia="方正小标宋简体" w:hAnsi="黑体"/>
          <w:b w:val="0"/>
          <w:sz w:val="44"/>
          <w:szCs w:val="44"/>
        </w:rPr>
      </w:pPr>
      <w:r w:rsidRPr="00885691">
        <w:rPr>
          <w:rFonts w:ascii="方正小标宋简体" w:eastAsia="方正小标宋简体" w:hAnsi="黑体" w:hint="eastAsia"/>
          <w:b w:val="0"/>
          <w:sz w:val="44"/>
          <w:szCs w:val="44"/>
        </w:rPr>
        <w:t>仓关峪村级公共服务平台</w:t>
      </w:r>
      <w:r>
        <w:rPr>
          <w:rFonts w:ascii="方正小标宋简体" w:eastAsia="方正小标宋简体" w:hAnsi="黑体" w:hint="eastAsia"/>
          <w:b w:val="0"/>
          <w:sz w:val="44"/>
          <w:szCs w:val="44"/>
        </w:rPr>
        <w:t>项目</w:t>
      </w:r>
    </w:p>
    <w:p w:rsidR="003C225C" w:rsidRPr="00B31333" w:rsidRDefault="003C225C" w:rsidP="003C225C">
      <w:pPr>
        <w:adjustRightInd w:val="0"/>
        <w:snapToGrid w:val="0"/>
        <w:spacing w:line="560" w:lineRule="exact"/>
        <w:ind w:firstLineChars="200" w:firstLine="640"/>
        <w:rPr>
          <w:rFonts w:ascii="仿宋" w:eastAsia="仿宋" w:hAnsi="仿宋"/>
          <w:sz w:val="32"/>
          <w:szCs w:val="32"/>
        </w:rPr>
      </w:pPr>
      <w:bookmarkStart w:id="0" w:name="_GoBack"/>
      <w:bookmarkEnd w:id="0"/>
    </w:p>
    <w:p w:rsidR="003C225C" w:rsidRDefault="003C225C" w:rsidP="003C225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按照《2018年湖南省贫困退出验收实施方案》的具体脱贫指标要求，仓关峪村需在2019年脱贫验收之前实现村级公共服务的完善（10分），除了村级组织运转保障要求达标（计5分）之外，还要求综合服务平台功能的完善（计5分），该综合服务平台包括党建服务设施（1分），便民服务设施（0.5分）、文体活动设施（0.5分）、农业服务设施（1分）、医疗服务设施（2分）。</w:t>
      </w:r>
    </w:p>
    <w:p w:rsidR="003C225C" w:rsidRDefault="003C225C" w:rsidP="003C225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对于该村级公共服务，桑植县委组织部给予仓关峪村以大力支持，以全县统一标准投入90多万元为仓关峪村修建了新村部。该新村部具备党建服务设施（1分）、便民服务设施（0.5分）和医疗服务设施（2分）。</w:t>
      </w:r>
    </w:p>
    <w:p w:rsidR="003C225C" w:rsidRDefault="003C225C" w:rsidP="003C225C">
      <w:pPr>
        <w:adjustRightInd w:val="0"/>
        <w:snapToGrid w:val="0"/>
        <w:spacing w:line="560" w:lineRule="exact"/>
        <w:ind w:firstLine="420"/>
        <w:rPr>
          <w:rFonts w:ascii="仿宋" w:eastAsia="仿宋" w:hAnsi="仿宋"/>
          <w:sz w:val="32"/>
          <w:szCs w:val="32"/>
        </w:rPr>
      </w:pPr>
      <w:r>
        <w:rPr>
          <w:rFonts w:ascii="仿宋" w:eastAsia="仿宋" w:hAnsi="仿宋" w:hint="eastAsia"/>
          <w:sz w:val="32"/>
          <w:szCs w:val="32"/>
        </w:rPr>
        <w:t>目前新村部已经投入使用，但村部门前用于建设文体活动以及农业服务设施的场地还是一片废墟，导致步行难、停车难、搞文体活动难、放置农业服务设施难，且极大影响了村容村貌，最重要的，严重影响了仓关峪村今年脱贫出列的进程。目前急需对新村部前面的场地（约3400平方米）进行硬化，否则不能进行相应的设施建设。由于桑植县今年要实现整县脱贫的艰巨任务，资金方面出现缺口，无法提供后续资金。另外，还有226米长的排水沟因为缺乏后续资金没有建设完成，导致村部使用起来极其不便。而根据退出验收实施方案，这些都是必须要完成的指标。经乡镇党委、村支两委</w:t>
      </w:r>
      <w:r>
        <w:rPr>
          <w:rFonts w:ascii="仿宋" w:eastAsia="仿宋" w:hAnsi="仿宋" w:hint="eastAsia"/>
          <w:sz w:val="32"/>
          <w:szCs w:val="32"/>
        </w:rPr>
        <w:lastRenderedPageBreak/>
        <w:t>及驻村工作队的共同调研研究，该项目共需资金40万元，其中场地硬化3400平方米，每平方米硬化造价按照105元计算，需约35万元。</w:t>
      </w:r>
    </w:p>
    <w:p w:rsidR="003C225C" w:rsidRPr="00885691" w:rsidRDefault="003C225C" w:rsidP="003C225C"/>
    <w:p w:rsidR="00DE00A0" w:rsidRPr="003C225C" w:rsidRDefault="00DE00A0"/>
    <w:sectPr w:rsidR="00DE00A0" w:rsidRPr="003C22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B2" w:rsidRDefault="004873B2" w:rsidP="00B31333">
      <w:r>
        <w:separator/>
      </w:r>
    </w:p>
  </w:endnote>
  <w:endnote w:type="continuationSeparator" w:id="0">
    <w:p w:rsidR="004873B2" w:rsidRDefault="004873B2" w:rsidP="00B3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B2" w:rsidRDefault="004873B2" w:rsidP="00B31333">
      <w:r>
        <w:separator/>
      </w:r>
    </w:p>
  </w:footnote>
  <w:footnote w:type="continuationSeparator" w:id="0">
    <w:p w:rsidR="004873B2" w:rsidRDefault="004873B2" w:rsidP="00B31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5C"/>
    <w:rsid w:val="003C225C"/>
    <w:rsid w:val="004873B2"/>
    <w:rsid w:val="00B31333"/>
    <w:rsid w:val="00DE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F9C6D5-C1DD-40AD-BB9B-6C968FA5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25C"/>
    <w:pPr>
      <w:widowControl w:val="0"/>
      <w:jc w:val="both"/>
    </w:pPr>
    <w:rPr>
      <w:rFonts w:ascii="Times New Roman" w:eastAsia="宋体" w:hAnsi="Times New Roman" w:cs="Times New Roman"/>
      <w:szCs w:val="24"/>
    </w:rPr>
  </w:style>
  <w:style w:type="paragraph" w:styleId="2">
    <w:name w:val="heading 2"/>
    <w:basedOn w:val="a"/>
    <w:next w:val="a"/>
    <w:link w:val="2Char"/>
    <w:qFormat/>
    <w:rsid w:val="003C225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C225C"/>
    <w:rPr>
      <w:rFonts w:ascii="Arial" w:eastAsia="黑体" w:hAnsi="Arial" w:cs="Times New Roman"/>
      <w:b/>
      <w:bCs/>
      <w:sz w:val="32"/>
      <w:szCs w:val="32"/>
    </w:rPr>
  </w:style>
  <w:style w:type="paragraph" w:styleId="a3">
    <w:name w:val="header"/>
    <w:basedOn w:val="a"/>
    <w:link w:val="Char"/>
    <w:uiPriority w:val="99"/>
    <w:unhideWhenUsed/>
    <w:rsid w:val="00B31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1333"/>
    <w:rPr>
      <w:rFonts w:ascii="Times New Roman" w:eastAsia="宋体" w:hAnsi="Times New Roman" w:cs="Times New Roman"/>
      <w:sz w:val="18"/>
      <w:szCs w:val="18"/>
    </w:rPr>
  </w:style>
  <w:style w:type="paragraph" w:styleId="a4">
    <w:name w:val="footer"/>
    <w:basedOn w:val="a"/>
    <w:link w:val="Char0"/>
    <w:uiPriority w:val="99"/>
    <w:unhideWhenUsed/>
    <w:rsid w:val="00B31333"/>
    <w:pPr>
      <w:tabs>
        <w:tab w:val="center" w:pos="4153"/>
        <w:tab w:val="right" w:pos="8306"/>
      </w:tabs>
      <w:snapToGrid w:val="0"/>
      <w:jc w:val="left"/>
    </w:pPr>
    <w:rPr>
      <w:sz w:val="18"/>
      <w:szCs w:val="18"/>
    </w:rPr>
  </w:style>
  <w:style w:type="character" w:customStyle="1" w:styleId="Char0">
    <w:name w:val="页脚 Char"/>
    <w:basedOn w:val="a0"/>
    <w:link w:val="a4"/>
    <w:uiPriority w:val="99"/>
    <w:rsid w:val="00B31333"/>
    <w:rPr>
      <w:rFonts w:ascii="Times New Roman" w:eastAsia="宋体" w:hAnsi="Times New Roman" w:cs="Times New Roman"/>
      <w:sz w:val="18"/>
      <w:szCs w:val="18"/>
    </w:rPr>
  </w:style>
  <w:style w:type="paragraph" w:styleId="a5">
    <w:name w:val="Balloon Text"/>
    <w:basedOn w:val="a"/>
    <w:link w:val="Char1"/>
    <w:uiPriority w:val="99"/>
    <w:semiHidden/>
    <w:unhideWhenUsed/>
    <w:rsid w:val="00B31333"/>
    <w:rPr>
      <w:sz w:val="18"/>
      <w:szCs w:val="18"/>
    </w:rPr>
  </w:style>
  <w:style w:type="character" w:customStyle="1" w:styleId="Char1">
    <w:name w:val="批注框文本 Char"/>
    <w:basedOn w:val="a0"/>
    <w:link w:val="a5"/>
    <w:uiPriority w:val="99"/>
    <w:semiHidden/>
    <w:rsid w:val="00B3133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Liqiang</dc:creator>
  <cp:keywords/>
  <dc:description/>
  <cp:lastModifiedBy>Liqiang</cp:lastModifiedBy>
  <cp:revision>2</cp:revision>
  <cp:lastPrinted>2019-05-10T00:26:00Z</cp:lastPrinted>
  <dcterms:created xsi:type="dcterms:W3CDTF">2019-05-07T09:04:00Z</dcterms:created>
  <dcterms:modified xsi:type="dcterms:W3CDTF">2019-05-10T00:51:00Z</dcterms:modified>
</cp:coreProperties>
</file>