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691" w:rsidRPr="00C6269E" w:rsidRDefault="00C6269E" w:rsidP="00443691">
      <w:pPr>
        <w:adjustRightInd w:val="0"/>
        <w:snapToGrid w:val="0"/>
        <w:spacing w:afterLines="50" w:after="156" w:line="560" w:lineRule="exact"/>
        <w:ind w:firstLineChars="100" w:firstLine="320"/>
        <w:rPr>
          <w:rFonts w:ascii="仿宋" w:eastAsia="仿宋" w:hAnsi="仿宋" w:cs="仿宋"/>
          <w:color w:val="000000"/>
          <w:sz w:val="32"/>
          <w:szCs w:val="32"/>
        </w:rPr>
      </w:pPr>
      <w:r w:rsidRPr="00C6269E">
        <w:rPr>
          <w:rFonts w:ascii="仿宋" w:eastAsia="仿宋" w:hAnsi="仿宋" w:cs="仿宋" w:hint="eastAsia"/>
          <w:color w:val="000000"/>
          <w:sz w:val="32"/>
          <w:szCs w:val="32"/>
        </w:rPr>
        <w:t>附件1</w:t>
      </w:r>
    </w:p>
    <w:p w:rsidR="00443691" w:rsidRDefault="00443691" w:rsidP="00443691">
      <w:pPr>
        <w:adjustRightInd w:val="0"/>
        <w:snapToGrid w:val="0"/>
        <w:spacing w:afterLines="50" w:after="156" w:line="560" w:lineRule="exact"/>
        <w:ind w:firstLineChars="100" w:firstLine="440"/>
        <w:rPr>
          <w:rFonts w:ascii="仿宋" w:eastAsia="仿宋" w:hAnsi="仿宋" w:cs="仿宋"/>
          <w:color w:val="000000"/>
          <w:sz w:val="32"/>
          <w:szCs w:val="32"/>
        </w:rPr>
      </w:pPr>
      <w:r w:rsidRPr="00443691">
        <w:rPr>
          <w:rFonts w:ascii="方正小标宋简体" w:eastAsia="方正小标宋简体" w:hAnsi="黑体" w:hint="eastAsia"/>
          <w:sz w:val="44"/>
          <w:szCs w:val="44"/>
        </w:rPr>
        <w:t>陈家河镇仓关峪村</w:t>
      </w:r>
      <w:r w:rsidRPr="00885691">
        <w:rPr>
          <w:rFonts w:ascii="方正小标宋简体" w:eastAsia="方正小标宋简体" w:hAnsi="黑体" w:hint="eastAsia"/>
          <w:sz w:val="44"/>
          <w:szCs w:val="44"/>
        </w:rPr>
        <w:t>半溪便民桥修建项目</w:t>
      </w:r>
    </w:p>
    <w:p w:rsidR="00443691" w:rsidRDefault="00443691" w:rsidP="00443691">
      <w:pPr>
        <w:adjustRightInd w:val="0"/>
        <w:snapToGrid w:val="0"/>
        <w:spacing w:afterLines="50" w:after="156" w:line="560" w:lineRule="exact"/>
        <w:ind w:firstLineChars="200" w:firstLine="640"/>
        <w:jc w:val="left"/>
        <w:rPr>
          <w:rFonts w:ascii="仿宋" w:eastAsia="仿宋" w:hAnsi="仿宋" w:cs="仿宋"/>
          <w:color w:val="000000"/>
          <w:sz w:val="32"/>
          <w:szCs w:val="32"/>
        </w:rPr>
      </w:pPr>
    </w:p>
    <w:p w:rsidR="00443691" w:rsidRDefault="00443691" w:rsidP="00443691">
      <w:pPr>
        <w:adjustRightInd w:val="0"/>
        <w:snapToGrid w:val="0"/>
        <w:spacing w:afterLines="50" w:after="156" w:line="560" w:lineRule="exact"/>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仓关峪村有多条河流贯穿全村而过，建有多所便民桥。但随着时间的流逝，桥梁陆续出现了破损甚至垮塌，由于经费不足，这些桥梁一直未能得到修缮，村民出行有着巨大的隐患。在局驻桑植扶贫工作组进驻仓关峪村之后，村民和陈家河镇人民政府向工作组提出了修葺或者重建多所便民桥的请求。工作组为此进行了实地调研，2018年对小学桥进行了拆除重建，并新建了吴家湾桥，为村民出行提供了极大方便。但目前半溪片区仍有一座桥梁为危桥，需要进行改造重建，该半溪桥长13米，高3.5米，宽4.5米，所需费用15万元，具体明细如下：</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1041"/>
        <w:gridCol w:w="1929"/>
        <w:gridCol w:w="1350"/>
        <w:gridCol w:w="1372"/>
        <w:gridCol w:w="1485"/>
        <w:gridCol w:w="1771"/>
      </w:tblGrid>
      <w:tr w:rsidR="00443691" w:rsidTr="00210F94">
        <w:trPr>
          <w:trHeight w:val="375"/>
          <w:jc w:val="center"/>
        </w:trPr>
        <w:tc>
          <w:tcPr>
            <w:tcW w:w="1041"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1929"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项目名称</w:t>
            </w:r>
          </w:p>
        </w:tc>
        <w:tc>
          <w:tcPr>
            <w:tcW w:w="1350"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数量</w:t>
            </w:r>
          </w:p>
        </w:tc>
        <w:tc>
          <w:tcPr>
            <w:tcW w:w="1372"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单位</w:t>
            </w:r>
          </w:p>
        </w:tc>
        <w:tc>
          <w:tcPr>
            <w:tcW w:w="1485"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单价(元)</w:t>
            </w:r>
          </w:p>
        </w:tc>
        <w:tc>
          <w:tcPr>
            <w:tcW w:w="1771"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金额(元)</w:t>
            </w:r>
          </w:p>
        </w:tc>
      </w:tr>
      <w:tr w:rsidR="00443691" w:rsidTr="00210F94">
        <w:trPr>
          <w:trHeight w:val="375"/>
          <w:jc w:val="center"/>
        </w:trPr>
        <w:tc>
          <w:tcPr>
            <w:tcW w:w="1041"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1929"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挖机开挖</w:t>
            </w:r>
          </w:p>
        </w:tc>
        <w:tc>
          <w:tcPr>
            <w:tcW w:w="1350"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50</w:t>
            </w:r>
          </w:p>
        </w:tc>
        <w:tc>
          <w:tcPr>
            <w:tcW w:w="1372"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小时</w:t>
            </w:r>
          </w:p>
        </w:tc>
        <w:tc>
          <w:tcPr>
            <w:tcW w:w="1485"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300</w:t>
            </w:r>
          </w:p>
        </w:tc>
        <w:tc>
          <w:tcPr>
            <w:tcW w:w="1771"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15000</w:t>
            </w:r>
          </w:p>
        </w:tc>
      </w:tr>
      <w:tr w:rsidR="00443691" w:rsidTr="00210F94">
        <w:trPr>
          <w:trHeight w:val="375"/>
          <w:jc w:val="center"/>
        </w:trPr>
        <w:tc>
          <w:tcPr>
            <w:tcW w:w="1041"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1929"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水泥</w:t>
            </w:r>
          </w:p>
        </w:tc>
        <w:tc>
          <w:tcPr>
            <w:tcW w:w="1350"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90</w:t>
            </w:r>
          </w:p>
        </w:tc>
        <w:tc>
          <w:tcPr>
            <w:tcW w:w="1372"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吨</w:t>
            </w:r>
          </w:p>
        </w:tc>
        <w:tc>
          <w:tcPr>
            <w:tcW w:w="1485"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550</w:t>
            </w:r>
          </w:p>
        </w:tc>
        <w:tc>
          <w:tcPr>
            <w:tcW w:w="1771"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49500</w:t>
            </w:r>
          </w:p>
        </w:tc>
      </w:tr>
      <w:tr w:rsidR="00443691" w:rsidTr="00210F94">
        <w:trPr>
          <w:trHeight w:val="375"/>
          <w:jc w:val="center"/>
        </w:trPr>
        <w:tc>
          <w:tcPr>
            <w:tcW w:w="1041"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1929"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砂石</w:t>
            </w:r>
          </w:p>
        </w:tc>
        <w:tc>
          <w:tcPr>
            <w:tcW w:w="1350"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50</w:t>
            </w:r>
          </w:p>
        </w:tc>
        <w:tc>
          <w:tcPr>
            <w:tcW w:w="1372"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立方</w:t>
            </w:r>
          </w:p>
        </w:tc>
        <w:tc>
          <w:tcPr>
            <w:tcW w:w="1485"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150</w:t>
            </w:r>
          </w:p>
        </w:tc>
        <w:tc>
          <w:tcPr>
            <w:tcW w:w="1771"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7500</w:t>
            </w:r>
          </w:p>
        </w:tc>
      </w:tr>
      <w:tr w:rsidR="00443691" w:rsidTr="00210F94">
        <w:trPr>
          <w:trHeight w:val="375"/>
          <w:jc w:val="center"/>
        </w:trPr>
        <w:tc>
          <w:tcPr>
            <w:tcW w:w="1041"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1929"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岩石</w:t>
            </w:r>
          </w:p>
        </w:tc>
        <w:tc>
          <w:tcPr>
            <w:tcW w:w="1350"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50</w:t>
            </w:r>
          </w:p>
        </w:tc>
        <w:tc>
          <w:tcPr>
            <w:tcW w:w="1372"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立方</w:t>
            </w:r>
          </w:p>
        </w:tc>
        <w:tc>
          <w:tcPr>
            <w:tcW w:w="1485"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w:t>
            </w:r>
          </w:p>
        </w:tc>
        <w:tc>
          <w:tcPr>
            <w:tcW w:w="1771"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5000</w:t>
            </w:r>
          </w:p>
        </w:tc>
      </w:tr>
      <w:tr w:rsidR="00443691" w:rsidTr="00210F94">
        <w:trPr>
          <w:trHeight w:val="375"/>
          <w:jc w:val="center"/>
        </w:trPr>
        <w:tc>
          <w:tcPr>
            <w:tcW w:w="1041"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1929"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钢筋</w:t>
            </w:r>
          </w:p>
        </w:tc>
        <w:tc>
          <w:tcPr>
            <w:tcW w:w="1350"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1372"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吨</w:t>
            </w:r>
          </w:p>
        </w:tc>
        <w:tc>
          <w:tcPr>
            <w:tcW w:w="1485"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6500</w:t>
            </w:r>
          </w:p>
        </w:tc>
        <w:tc>
          <w:tcPr>
            <w:tcW w:w="1771"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32500</w:t>
            </w:r>
          </w:p>
        </w:tc>
      </w:tr>
      <w:tr w:rsidR="00443691" w:rsidTr="00210F94">
        <w:trPr>
          <w:trHeight w:val="375"/>
          <w:jc w:val="center"/>
        </w:trPr>
        <w:tc>
          <w:tcPr>
            <w:tcW w:w="1041"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1929"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撑子</w:t>
            </w:r>
          </w:p>
        </w:tc>
        <w:tc>
          <w:tcPr>
            <w:tcW w:w="1350"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200</w:t>
            </w:r>
          </w:p>
        </w:tc>
        <w:tc>
          <w:tcPr>
            <w:tcW w:w="1372"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根</w:t>
            </w:r>
          </w:p>
        </w:tc>
        <w:tc>
          <w:tcPr>
            <w:tcW w:w="1485"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50</w:t>
            </w:r>
          </w:p>
        </w:tc>
        <w:tc>
          <w:tcPr>
            <w:tcW w:w="1771"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10000</w:t>
            </w:r>
          </w:p>
        </w:tc>
      </w:tr>
      <w:tr w:rsidR="00443691" w:rsidTr="00210F94">
        <w:trPr>
          <w:trHeight w:val="375"/>
          <w:jc w:val="center"/>
        </w:trPr>
        <w:tc>
          <w:tcPr>
            <w:tcW w:w="1041"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7</w:t>
            </w:r>
          </w:p>
        </w:tc>
        <w:tc>
          <w:tcPr>
            <w:tcW w:w="1929"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模板</w:t>
            </w:r>
          </w:p>
        </w:tc>
        <w:tc>
          <w:tcPr>
            <w:tcW w:w="1350"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200</w:t>
            </w:r>
          </w:p>
        </w:tc>
        <w:tc>
          <w:tcPr>
            <w:tcW w:w="1372"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张</w:t>
            </w:r>
          </w:p>
        </w:tc>
        <w:tc>
          <w:tcPr>
            <w:tcW w:w="1485"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50</w:t>
            </w:r>
          </w:p>
        </w:tc>
        <w:tc>
          <w:tcPr>
            <w:tcW w:w="1771"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10000</w:t>
            </w:r>
          </w:p>
        </w:tc>
      </w:tr>
      <w:tr w:rsidR="00443691" w:rsidTr="00210F94">
        <w:trPr>
          <w:trHeight w:val="375"/>
          <w:jc w:val="center"/>
        </w:trPr>
        <w:tc>
          <w:tcPr>
            <w:tcW w:w="1041"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8</w:t>
            </w:r>
          </w:p>
        </w:tc>
        <w:tc>
          <w:tcPr>
            <w:tcW w:w="1929"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护栏</w:t>
            </w:r>
          </w:p>
        </w:tc>
        <w:tc>
          <w:tcPr>
            <w:tcW w:w="1350"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1372"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米</w:t>
            </w:r>
          </w:p>
        </w:tc>
        <w:tc>
          <w:tcPr>
            <w:tcW w:w="1485"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150</w:t>
            </w:r>
          </w:p>
        </w:tc>
        <w:tc>
          <w:tcPr>
            <w:tcW w:w="1771"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4500</w:t>
            </w:r>
          </w:p>
        </w:tc>
      </w:tr>
      <w:tr w:rsidR="00443691" w:rsidTr="00210F94">
        <w:trPr>
          <w:trHeight w:val="375"/>
          <w:jc w:val="center"/>
        </w:trPr>
        <w:tc>
          <w:tcPr>
            <w:tcW w:w="1041"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9</w:t>
            </w:r>
          </w:p>
        </w:tc>
        <w:tc>
          <w:tcPr>
            <w:tcW w:w="1929"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工时费</w:t>
            </w:r>
          </w:p>
        </w:tc>
        <w:tc>
          <w:tcPr>
            <w:tcW w:w="1350"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80</w:t>
            </w:r>
          </w:p>
        </w:tc>
        <w:tc>
          <w:tcPr>
            <w:tcW w:w="1372"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人*天</w:t>
            </w:r>
          </w:p>
        </w:tc>
        <w:tc>
          <w:tcPr>
            <w:tcW w:w="1485"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200</w:t>
            </w:r>
          </w:p>
        </w:tc>
        <w:tc>
          <w:tcPr>
            <w:tcW w:w="1771"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16000</w:t>
            </w:r>
          </w:p>
        </w:tc>
      </w:tr>
      <w:tr w:rsidR="00443691" w:rsidTr="00210F94">
        <w:trPr>
          <w:trHeight w:val="375"/>
          <w:jc w:val="center"/>
        </w:trPr>
        <w:tc>
          <w:tcPr>
            <w:tcW w:w="1041"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jc w:val="center"/>
              <w:rPr>
                <w:rFonts w:ascii="宋体" w:hAnsi="宋体" w:cs="宋体"/>
                <w:color w:val="000000"/>
                <w:sz w:val="24"/>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总计</w:t>
            </w:r>
          </w:p>
        </w:tc>
        <w:tc>
          <w:tcPr>
            <w:tcW w:w="1350"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jc w:val="center"/>
              <w:rPr>
                <w:rFonts w:ascii="宋体" w:hAnsi="宋体" w:cs="宋体"/>
                <w:color w:val="000000"/>
                <w:sz w:val="24"/>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jc w:val="center"/>
              <w:rPr>
                <w:rFonts w:ascii="宋体" w:hAnsi="宋体" w:cs="宋体"/>
                <w:color w:val="000000"/>
                <w:sz w:val="24"/>
              </w:rPr>
            </w:pPr>
          </w:p>
        </w:tc>
        <w:tc>
          <w:tcPr>
            <w:tcW w:w="1485"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jc w:val="center"/>
              <w:rPr>
                <w:rFonts w:ascii="宋体" w:hAnsi="宋体" w:cs="宋体"/>
                <w:color w:val="000000"/>
                <w:sz w:val="24"/>
              </w:rPr>
            </w:pPr>
          </w:p>
        </w:tc>
        <w:tc>
          <w:tcPr>
            <w:tcW w:w="1771" w:type="dxa"/>
            <w:tcBorders>
              <w:top w:val="single" w:sz="4" w:space="0" w:color="000000"/>
              <w:left w:val="single" w:sz="4" w:space="0" w:color="000000"/>
              <w:bottom w:val="single" w:sz="4" w:space="0" w:color="000000"/>
              <w:right w:val="single" w:sz="4" w:space="0" w:color="000000"/>
            </w:tcBorders>
            <w:vAlign w:val="center"/>
          </w:tcPr>
          <w:p w:rsidR="00443691" w:rsidRDefault="00443691" w:rsidP="00210F94">
            <w:pPr>
              <w:widowControl/>
              <w:jc w:val="center"/>
              <w:textAlignment w:val="center"/>
              <w:rPr>
                <w:rFonts w:ascii="宋体" w:hAnsi="宋体" w:cs="宋体"/>
                <w:color w:val="000000"/>
                <w:sz w:val="24"/>
              </w:rPr>
            </w:pPr>
            <w:r>
              <w:rPr>
                <w:rFonts w:ascii="宋体" w:hAnsi="宋体" w:cs="宋体" w:hint="eastAsia"/>
                <w:color w:val="000000"/>
                <w:kern w:val="0"/>
                <w:sz w:val="24"/>
                <w:lang w:bidi="ar"/>
              </w:rPr>
              <w:t>150000</w:t>
            </w:r>
          </w:p>
        </w:tc>
      </w:tr>
    </w:tbl>
    <w:p w:rsidR="00443691" w:rsidRDefault="00443691" w:rsidP="00DF4C91">
      <w:bookmarkStart w:id="0" w:name="_GoBack"/>
      <w:bookmarkEnd w:id="0"/>
    </w:p>
    <w:sectPr w:rsidR="004436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95F" w:rsidRDefault="0042695F" w:rsidP="00C6269E">
      <w:r>
        <w:separator/>
      </w:r>
    </w:p>
  </w:endnote>
  <w:endnote w:type="continuationSeparator" w:id="0">
    <w:p w:rsidR="0042695F" w:rsidRDefault="0042695F" w:rsidP="00C6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95F" w:rsidRDefault="0042695F" w:rsidP="00C6269E">
      <w:r>
        <w:separator/>
      </w:r>
    </w:p>
  </w:footnote>
  <w:footnote w:type="continuationSeparator" w:id="0">
    <w:p w:rsidR="0042695F" w:rsidRDefault="0042695F" w:rsidP="00C62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91"/>
    <w:rsid w:val="00121398"/>
    <w:rsid w:val="00244855"/>
    <w:rsid w:val="0042695F"/>
    <w:rsid w:val="00443691"/>
    <w:rsid w:val="00C6269E"/>
    <w:rsid w:val="00DE00A0"/>
    <w:rsid w:val="00DF4C91"/>
    <w:rsid w:val="00F26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02909C-9D8B-4638-824C-F13829D2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6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autoRedefine/>
    <w:rsid w:val="00443691"/>
    <w:pPr>
      <w:tabs>
        <w:tab w:val="num" w:pos="360"/>
      </w:tabs>
    </w:pPr>
    <w:rPr>
      <w:sz w:val="24"/>
    </w:rPr>
  </w:style>
  <w:style w:type="paragraph" w:styleId="a3">
    <w:name w:val="header"/>
    <w:basedOn w:val="a"/>
    <w:link w:val="Char"/>
    <w:uiPriority w:val="99"/>
    <w:unhideWhenUsed/>
    <w:rsid w:val="00C626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269E"/>
    <w:rPr>
      <w:rFonts w:ascii="Times New Roman" w:eastAsia="宋体" w:hAnsi="Times New Roman" w:cs="Times New Roman"/>
      <w:sz w:val="18"/>
      <w:szCs w:val="18"/>
    </w:rPr>
  </w:style>
  <w:style w:type="paragraph" w:styleId="a4">
    <w:name w:val="footer"/>
    <w:basedOn w:val="a"/>
    <w:link w:val="Char0"/>
    <w:uiPriority w:val="99"/>
    <w:unhideWhenUsed/>
    <w:rsid w:val="00C6269E"/>
    <w:pPr>
      <w:tabs>
        <w:tab w:val="center" w:pos="4153"/>
        <w:tab w:val="right" w:pos="8306"/>
      </w:tabs>
      <w:snapToGrid w:val="0"/>
      <w:jc w:val="left"/>
    </w:pPr>
    <w:rPr>
      <w:sz w:val="18"/>
      <w:szCs w:val="18"/>
    </w:rPr>
  </w:style>
  <w:style w:type="character" w:customStyle="1" w:styleId="Char0">
    <w:name w:val="页脚 Char"/>
    <w:basedOn w:val="a0"/>
    <w:link w:val="a4"/>
    <w:uiPriority w:val="99"/>
    <w:rsid w:val="00C6269E"/>
    <w:rPr>
      <w:rFonts w:ascii="Times New Roman" w:eastAsia="宋体" w:hAnsi="Times New Roman" w:cs="Times New Roman"/>
      <w:sz w:val="18"/>
      <w:szCs w:val="18"/>
    </w:rPr>
  </w:style>
  <w:style w:type="paragraph" w:styleId="a5">
    <w:name w:val="Balloon Text"/>
    <w:basedOn w:val="a"/>
    <w:link w:val="Char1"/>
    <w:uiPriority w:val="99"/>
    <w:semiHidden/>
    <w:unhideWhenUsed/>
    <w:rsid w:val="00C6269E"/>
    <w:rPr>
      <w:sz w:val="18"/>
      <w:szCs w:val="18"/>
    </w:rPr>
  </w:style>
  <w:style w:type="character" w:customStyle="1" w:styleId="Char1">
    <w:name w:val="批注框文本 Char"/>
    <w:basedOn w:val="a0"/>
    <w:link w:val="a5"/>
    <w:uiPriority w:val="99"/>
    <w:semiHidden/>
    <w:rsid w:val="00C6269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Liqiang</dc:creator>
  <cp:keywords/>
  <dc:description/>
  <cp:lastModifiedBy>Liqiang</cp:lastModifiedBy>
  <cp:revision>4</cp:revision>
  <cp:lastPrinted>2019-05-10T00:26:00Z</cp:lastPrinted>
  <dcterms:created xsi:type="dcterms:W3CDTF">2019-05-07T08:23:00Z</dcterms:created>
  <dcterms:modified xsi:type="dcterms:W3CDTF">2019-05-13T06:02:00Z</dcterms:modified>
</cp:coreProperties>
</file>