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eastAsia="仿宋_GB2312"/>
          <w:sz w:val="44"/>
          <w:szCs w:val="44"/>
          <w:lang w:val="en-US" w:eastAsia="zh-CN"/>
        </w:rPr>
      </w:pPr>
    </w:p>
    <w:p>
      <w:pPr>
        <w:jc w:val="center"/>
        <w:rPr>
          <w:rFonts w:eastAsia="黑体" w:cs="黑体"/>
          <w:b/>
          <w:sz w:val="48"/>
          <w:szCs w:val="48"/>
        </w:rPr>
      </w:pPr>
      <w:r>
        <w:rPr>
          <w:rFonts w:hint="eastAsia" w:eastAsia="黑体" w:cs="黑体"/>
          <w:b/>
          <w:sz w:val="48"/>
          <w:szCs w:val="48"/>
        </w:rPr>
        <w:t>技术调查官</w:t>
      </w:r>
      <w:r>
        <w:rPr>
          <w:rFonts w:hint="eastAsia" w:eastAsia="黑体" w:cs="黑体"/>
          <w:b/>
          <w:sz w:val="48"/>
          <w:szCs w:val="48"/>
          <w:lang w:eastAsia="zh-CN"/>
        </w:rPr>
        <w:t>助理</w:t>
      </w:r>
      <w:r>
        <w:rPr>
          <w:rFonts w:hint="eastAsia" w:eastAsia="黑体" w:cs="黑体"/>
          <w:b/>
          <w:sz w:val="48"/>
          <w:szCs w:val="48"/>
        </w:rPr>
        <w:t>人选推荐表</w:t>
      </w:r>
    </w:p>
    <w:p>
      <w:pPr>
        <w:jc w:val="center"/>
        <w:rPr>
          <w:rFonts w:hint="eastAsia" w:eastAsia="黑体"/>
          <w:sz w:val="18"/>
          <w:szCs w:val="18"/>
        </w:rPr>
      </w:pPr>
    </w:p>
    <w:tbl>
      <w:tblPr>
        <w:tblStyle w:val="7"/>
        <w:tblW w:w="974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95"/>
        <w:gridCol w:w="379"/>
        <w:gridCol w:w="718"/>
        <w:gridCol w:w="722"/>
        <w:gridCol w:w="375"/>
        <w:gridCol w:w="1091"/>
        <w:gridCol w:w="366"/>
        <w:gridCol w:w="901"/>
        <w:gridCol w:w="27"/>
        <w:gridCol w:w="462"/>
        <w:gridCol w:w="44"/>
        <w:gridCol w:w="422"/>
        <w:gridCol w:w="92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cs="宋体"/>
                <w:color w:val="FF0000"/>
                <w:sz w:val="28"/>
                <w:szCs w:val="28"/>
              </w:rPr>
              <w:t>请粘贴彩色</w:t>
            </w:r>
            <w:r>
              <w:rPr>
                <w:rFonts w:ascii="宋体" w:cs="宋体"/>
                <w:color w:val="FF0000"/>
                <w:sz w:val="28"/>
                <w:szCs w:val="28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  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  贯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i/>
              </w:rPr>
              <w:t>具体</w:t>
            </w:r>
            <w:r>
              <w:rPr>
                <w:rFonts w:ascii="宋体" w:cs="宋体"/>
                <w:i/>
              </w:rPr>
              <w:t>到</w:t>
            </w:r>
            <w:r>
              <w:rPr>
                <w:rFonts w:hint="eastAsia" w:ascii="宋体" w:cs="宋体"/>
                <w:i/>
              </w:rPr>
              <w:t>区</w:t>
            </w:r>
            <w:r>
              <w:rPr>
                <w:rFonts w:ascii="宋体" w:cs="宋体"/>
                <w:i/>
              </w:rPr>
              <w:t>县</w:t>
            </w:r>
            <w:r>
              <w:rPr>
                <w:rFonts w:hint="eastAsia" w:ascii="宋体" w:cs="宋体"/>
                <w:i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出生地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i/>
              </w:rPr>
              <w:t>具体</w:t>
            </w:r>
            <w:r>
              <w:rPr>
                <w:rFonts w:ascii="宋体" w:cs="宋体"/>
                <w:i/>
              </w:rPr>
              <w:t>到</w:t>
            </w:r>
            <w:r>
              <w:rPr>
                <w:rFonts w:hint="eastAsia" w:ascii="宋体" w:cs="宋体"/>
                <w:i/>
              </w:rPr>
              <w:t>区</w:t>
            </w:r>
            <w:r>
              <w:rPr>
                <w:rFonts w:ascii="宋体" w:cs="宋体"/>
                <w:i/>
              </w:rPr>
              <w:t>县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00" w:lineRule="exact"/>
              <w:ind w:right="-288" w:rightChars="-137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婚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状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术职称</w:t>
            </w:r>
          </w:p>
        </w:tc>
        <w:tc>
          <w:tcPr>
            <w:tcW w:w="2194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cs="宋体"/>
                <w:i/>
              </w:rPr>
            </w:pPr>
            <w:r>
              <w:rPr>
                <w:rFonts w:hint="eastAsia" w:ascii="宋体" w:cs="宋体"/>
                <w:i/>
              </w:rPr>
              <w:t>研究员职称/工程师</w:t>
            </w:r>
            <w:r>
              <w:rPr>
                <w:rFonts w:ascii="宋体" w:cs="宋体"/>
                <w:i/>
              </w:rPr>
              <w:t>职称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熟悉领域专业特长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i/>
              </w:rPr>
            </w:pPr>
            <w:r>
              <w:rPr>
                <w:rFonts w:hint="eastAsia" w:ascii="宋体" w:cs="宋体"/>
                <w:i/>
              </w:rPr>
              <w:t>可按照</w:t>
            </w:r>
            <w:r>
              <w:rPr>
                <w:rFonts w:ascii="宋体" w:cs="宋体"/>
                <w:i/>
              </w:rPr>
              <w:t>熟悉度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cs="宋体"/>
                <w:i/>
              </w:rPr>
            </w:pPr>
            <w:r>
              <w:rPr>
                <w:rFonts w:hint="eastAsia" w:ascii="宋体" w:cs="宋体"/>
                <w:i/>
              </w:rPr>
              <w:t>填写</w:t>
            </w:r>
            <w:r>
              <w:rPr>
                <w:rFonts w:ascii="宋体" w:cs="宋体"/>
                <w:i/>
              </w:rPr>
              <w:t>三个编号</w:t>
            </w:r>
          </w:p>
        </w:tc>
        <w:tc>
          <w:tcPr>
            <w:tcW w:w="92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i/>
              </w:rPr>
            </w:pPr>
            <w:r>
              <w:rPr>
                <w:rFonts w:hint="eastAsia" w:ascii="宋体" w:cs="宋体"/>
                <w:i/>
              </w:rPr>
              <w:t>详见</w:t>
            </w:r>
            <w:r>
              <w:rPr>
                <w:rFonts w:ascii="宋体" w:cs="宋体"/>
                <w:i/>
              </w:rPr>
              <w:t>附件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　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i/>
              </w:rPr>
              <w:t>最高</w:t>
            </w:r>
            <w:r>
              <w:rPr>
                <w:rFonts w:ascii="宋体" w:cs="宋体"/>
                <w:i/>
              </w:rPr>
              <w:t>学历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户籍所在地（</w:t>
            </w:r>
            <w:r>
              <w:rPr>
                <w:rFonts w:ascii="宋体" w:hAnsi="宋体" w:cs="宋体"/>
                <w:sz w:val="28"/>
                <w:szCs w:val="28"/>
              </w:rPr>
              <w:t>街道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518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jc w:val="center"/>
              <w:rPr>
                <w:rFonts w:hint="eastAsia"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通讯地址、邮编</w:t>
            </w:r>
          </w:p>
          <w:p>
            <w:pPr>
              <w:spacing w:line="34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及联系</w:t>
            </w:r>
            <w:r>
              <w:rPr>
                <w:rFonts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9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921" w:type="dxa"/>
            <w:gridSpan w:val="14"/>
          </w:tcPr>
          <w:p>
            <w:pPr>
              <w:spacing w:line="360" w:lineRule="auto"/>
              <w:rPr>
                <w:rFonts w:hint="eastAsia"/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（</w:t>
            </w:r>
            <w:r>
              <w:rPr>
                <w:i/>
                <w:sz w:val="24"/>
                <w:szCs w:val="24"/>
              </w:rPr>
              <w:t>从高中起填）</w:t>
            </w:r>
          </w:p>
          <w:p>
            <w:pPr>
              <w:spacing w:line="360" w:lineRule="auto"/>
              <w:rPr>
                <w:rFonts w:ascii="宋体" w:hAnsi="宋体"/>
                <w:i/>
                <w:sz w:val="28"/>
                <w:szCs w:val="28"/>
              </w:rPr>
            </w:pPr>
            <w:r>
              <w:rPr>
                <w:rFonts w:hint="eastAsia"/>
                <w:i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ind w:firstLine="465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主要工作</w:t>
            </w:r>
            <w:r>
              <w:rPr>
                <w:rFonts w:ascii="宋体" w:hAnsi="宋体" w:cs="宋体"/>
                <w:sz w:val="28"/>
                <w:szCs w:val="28"/>
              </w:rPr>
              <w:t>业绩</w:t>
            </w:r>
          </w:p>
        </w:tc>
        <w:tc>
          <w:tcPr>
            <w:tcW w:w="8921" w:type="dxa"/>
            <w:gridSpan w:val="14"/>
            <w:vAlign w:val="center"/>
          </w:tcPr>
          <w:p>
            <w:pPr>
              <w:spacing w:line="360" w:lineRule="auto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/>
                <w:i/>
                <w:sz w:val="24"/>
                <w:szCs w:val="24"/>
              </w:rPr>
              <w:t>（单位；</w:t>
            </w:r>
            <w:r>
              <w:rPr>
                <w:i/>
                <w:sz w:val="24"/>
                <w:szCs w:val="24"/>
              </w:rPr>
              <w:t>行业</w:t>
            </w:r>
            <w:r>
              <w:rPr>
                <w:rFonts w:hint="eastAsia"/>
                <w:i/>
                <w:sz w:val="24"/>
                <w:szCs w:val="24"/>
              </w:rPr>
              <w:t>；</w:t>
            </w:r>
            <w:r>
              <w:rPr>
                <w:i/>
                <w:sz w:val="24"/>
                <w:szCs w:val="24"/>
              </w:rPr>
              <w:t>所在地区（县、市、省、全国）</w:t>
            </w:r>
            <w:r>
              <w:rPr>
                <w:rFonts w:hint="eastAsia"/>
                <w:i/>
                <w:sz w:val="24"/>
                <w:szCs w:val="24"/>
              </w:rPr>
              <w:t xml:space="preserve"> 获得</w:t>
            </w:r>
            <w:r>
              <w:rPr>
                <w:i/>
                <w:sz w:val="24"/>
                <w:szCs w:val="24"/>
              </w:rPr>
              <w:t>均可</w:t>
            </w:r>
            <w:r>
              <w:rPr>
                <w:rFonts w:hint="eastAsia"/>
                <w:i/>
                <w:sz w:val="24"/>
                <w:szCs w:val="24"/>
              </w:rPr>
              <w:t>）</w:t>
            </w:r>
            <w:r>
              <w:rPr>
                <w:rFonts w:hint="eastAsia" w:ascii="宋体" w:cs="宋体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奖惩情况</w:t>
            </w:r>
          </w:p>
        </w:tc>
        <w:tc>
          <w:tcPr>
            <w:tcW w:w="8921" w:type="dxa"/>
            <w:gridSpan w:val="14"/>
            <w:vAlign w:val="center"/>
          </w:tcPr>
          <w:p>
            <w:pPr>
              <w:spacing w:line="380" w:lineRule="exact"/>
              <w:ind w:right="335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/>
                <w:i/>
                <w:sz w:val="24"/>
                <w:szCs w:val="24"/>
              </w:rPr>
              <w:t>（</w:t>
            </w:r>
            <w:r>
              <w:rPr>
                <w:i/>
                <w:sz w:val="24"/>
                <w:szCs w:val="24"/>
              </w:rPr>
              <w:t>明确说明</w:t>
            </w:r>
            <w:r>
              <w:rPr>
                <w:rFonts w:hint="eastAsia"/>
                <w:i/>
                <w:sz w:val="24"/>
                <w:szCs w:val="24"/>
              </w:rPr>
              <w:t>有无</w:t>
            </w:r>
            <w:r>
              <w:rPr>
                <w:i/>
                <w:sz w:val="24"/>
                <w:szCs w:val="24"/>
              </w:rPr>
              <w:t>违法犯罪记录或违纪处分）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主要家庭成员以及社会关系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-118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-12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80" w:lineRule="exact"/>
              <w:ind w:right="-11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80" w:lineRule="exact"/>
              <w:ind w:right="-103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及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职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配偶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ind w:right="335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子女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父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80" w:lineRule="exact"/>
              <w:ind w:right="545"/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ind w:right="335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vAlign w:val="center"/>
          </w:tcPr>
          <w:p>
            <w:pPr>
              <w:spacing w:line="380" w:lineRule="exact"/>
              <w:ind w:right="895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80" w:lineRule="exact"/>
              <w:ind w:right="335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wordWrap w:val="0"/>
              <w:spacing w:line="380" w:lineRule="exact"/>
              <w:ind w:right="335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vAlign w:val="center"/>
          </w:tcPr>
          <w:p>
            <w:pPr>
              <w:spacing w:line="380" w:lineRule="exact"/>
              <w:ind w:right="895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被推荐人意见</w:t>
            </w:r>
          </w:p>
        </w:tc>
        <w:tc>
          <w:tcPr>
            <w:tcW w:w="8921" w:type="dxa"/>
            <w:gridSpan w:val="14"/>
          </w:tcPr>
          <w:p>
            <w:pPr>
              <w:spacing w:line="380" w:lineRule="exact"/>
              <w:ind w:right="335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ind w:right="335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</w:t>
            </w:r>
            <w:r>
              <w:rPr>
                <w:rFonts w:ascii="宋体" w:hAnsi="宋体" w:cs="宋体"/>
                <w:sz w:val="28"/>
                <w:szCs w:val="28"/>
              </w:rPr>
              <w:t>已知悉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广州</w:t>
            </w:r>
            <w:r>
              <w:rPr>
                <w:rFonts w:hint="eastAsia" w:ascii="宋体" w:hAnsi="宋体" w:cs="宋体"/>
                <w:sz w:val="28"/>
                <w:szCs w:val="28"/>
              </w:rPr>
              <w:t>知识产权法院</w:t>
            </w:r>
            <w:r>
              <w:rPr>
                <w:rFonts w:ascii="宋体" w:hAnsi="宋体" w:cs="宋体"/>
                <w:sz w:val="28"/>
                <w:szCs w:val="28"/>
              </w:rPr>
              <w:t>关于技术调查官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助理</w:t>
            </w:r>
            <w:r>
              <w:rPr>
                <w:rFonts w:ascii="宋体" w:hAnsi="宋体" w:cs="宋体"/>
                <w:sz w:val="28"/>
                <w:szCs w:val="28"/>
              </w:rPr>
              <w:t>的工作要求，</w:t>
            </w:r>
            <w:r>
              <w:rPr>
                <w:rFonts w:hint="eastAsia" w:ascii="宋体" w:hAnsi="宋体" w:cs="宋体"/>
                <w:sz w:val="28"/>
                <w:szCs w:val="28"/>
              </w:rPr>
              <w:t>愿意</w:t>
            </w:r>
            <w:r>
              <w:rPr>
                <w:rFonts w:ascii="宋体" w:hAnsi="宋体" w:cs="宋体"/>
                <w:sz w:val="28"/>
                <w:szCs w:val="28"/>
              </w:rPr>
              <w:t>从事该项工作。</w:t>
            </w:r>
          </w:p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签名：</w:t>
            </w:r>
          </w:p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</w:trPr>
        <w:tc>
          <w:tcPr>
            <w:tcW w:w="826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推荐单位意见</w:t>
            </w:r>
          </w:p>
        </w:tc>
        <w:tc>
          <w:tcPr>
            <w:tcW w:w="8921" w:type="dxa"/>
            <w:gridSpan w:val="14"/>
          </w:tcPr>
          <w:p>
            <w:pPr>
              <w:spacing w:line="380" w:lineRule="exact"/>
              <w:ind w:right="335"/>
              <w:jc w:val="right"/>
              <w:rPr>
                <w:rFonts w:ascii="宋体" w:cs="宋体"/>
                <w:sz w:val="28"/>
                <w:szCs w:val="28"/>
              </w:rPr>
            </w:pPr>
          </w:p>
          <w:p>
            <w:pPr>
              <w:spacing w:line="380" w:lineRule="exact"/>
              <w:ind w:right="475"/>
              <w:jc w:val="left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本单位</w:t>
            </w:r>
            <w:r>
              <w:rPr>
                <w:rFonts w:ascii="宋体" w:cs="宋体"/>
                <w:sz w:val="28"/>
                <w:szCs w:val="28"/>
              </w:rPr>
              <w:t>已知悉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广州</w:t>
            </w:r>
            <w:r>
              <w:rPr>
                <w:rFonts w:hint="eastAsia" w:ascii="宋体" w:hAnsi="宋体" w:cs="宋体"/>
                <w:sz w:val="28"/>
                <w:szCs w:val="28"/>
              </w:rPr>
              <w:t>知识产权法院</w:t>
            </w:r>
            <w:r>
              <w:rPr>
                <w:rFonts w:ascii="宋体" w:hAnsi="宋体" w:cs="宋体"/>
                <w:sz w:val="28"/>
                <w:szCs w:val="28"/>
              </w:rPr>
              <w:t>关于技术调查官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助理</w:t>
            </w:r>
            <w:r>
              <w:rPr>
                <w:rFonts w:ascii="宋体" w:hAnsi="宋体" w:cs="宋体"/>
                <w:sz w:val="28"/>
                <w:szCs w:val="28"/>
              </w:rPr>
              <w:t>的工作要求</w:t>
            </w:r>
            <w:r>
              <w:rPr>
                <w:rFonts w:hint="eastAsia" w:ascii="宋体" w:hAnsi="宋体" w:cs="宋体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sz w:val="28"/>
                <w:szCs w:val="28"/>
              </w:rPr>
              <w:t>同意推荐该同志。</w:t>
            </w:r>
            <w:bookmarkStart w:id="0" w:name="_GoBack"/>
            <w:bookmarkEnd w:id="0"/>
          </w:p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ind w:right="335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  <w:tc>
          <w:tcPr>
            <w:tcW w:w="8921" w:type="dxa"/>
            <w:gridSpan w:val="14"/>
          </w:tcPr>
          <w:p>
            <w:pPr>
              <w:spacing w:line="380" w:lineRule="exact"/>
              <w:ind w:right="335"/>
              <w:jc w:val="right"/>
              <w:rPr>
                <w:rFonts w:ascii="宋体" w:cs="宋体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br w:type="page"/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tbl>
      <w:tblPr>
        <w:tblStyle w:val="7"/>
        <w:tblW w:w="84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2"/>
        <w:gridCol w:w="2062"/>
        <w:gridCol w:w="3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领域编号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通用机械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机械设计制造及自动化、机械工程及自动化，机械电子工程、机电一体化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流体机械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流体机械及工程、液压传动与控制技术、化工机械（流体方向）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车辆动力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车辆工程、船舶工程、动力机械及工程、热能工程、动力工程，发动机；内燃机</w:t>
            </w:r>
          </w:p>
        </w:tc>
      </w:tr>
      <w:tr>
        <w:trPr>
          <w:trHeight w:val="10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重工机械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采矿工程（钻井方向）、石油工程（钻井方向）、安全工程（煤矿方向）</w:t>
            </w:r>
          </w:p>
        </w:tc>
      </w:tr>
      <w:tr>
        <w:trPr>
          <w:trHeight w:val="69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轻工机械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纺织工程、包装工程、印刷工程、轻工技术与工程，农业机械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数控加工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数控机床，金属加工，机器人，焊接技术与工程，材料成型及控制工程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电学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计算机硬件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计算机科学与技术、计算机应用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计算机软件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软件工程、计算机软件与理论</w:t>
            </w:r>
          </w:p>
        </w:tc>
      </w:tr>
      <w:tr>
        <w:trPr>
          <w:trHeight w:val="10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电力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电气工程及其自动化、电网及电能系统、电力电子与电力传动、电力变换</w:t>
            </w:r>
          </w:p>
        </w:tc>
      </w:tr>
      <w:tr>
        <w:trPr>
          <w:trHeight w:val="55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半导体，集成电路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半导体、集成电路设计与集成系统、微电子、电子封装技术、电子科学与技术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电化学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电化学（电池方向）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医药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药学、药剂学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西药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药学、药物化学、药理学、制药工程、药物分析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食品科学和工程、食品质量与安全</w:t>
            </w:r>
          </w:p>
        </w:tc>
      </w:tr>
      <w:tr>
        <w:trPr>
          <w:trHeight w:val="10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生物化学、分子生物学、免疫学、遗传学、细胞生物学、生物技术、生物工程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有机化学、晶体化学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石油化工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石油炼制、石油加工</w:t>
            </w:r>
          </w:p>
        </w:tc>
      </w:tr>
      <w:tr>
        <w:trPr>
          <w:trHeight w:val="69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材料物理与化学、高分子材料、材料科学与工程</w:t>
            </w:r>
          </w:p>
        </w:tc>
      </w:tr>
      <w:tr>
        <w:trPr>
          <w:trHeight w:val="69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高分子化学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高分子化学与物理、高分子合成、高分子材料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化学工程、应用化学、化工设备、工业催化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分析化学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2223135</wp:posOffset>
              </wp:positionH>
              <wp:positionV relativeFrom="paragraph">
                <wp:posOffset>0</wp:posOffset>
              </wp:positionV>
              <wp:extent cx="5740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0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5.05pt;margin-top:0pt;height:144pt;width:45.2pt;mso-position-horizontal-relative:margin;z-index:251659264;mso-width-relative:page;mso-height-relative:page;" filled="f" stroked="f" coordsize="21600,21600" o:gfxdata="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PSAL/WAAAACAEAAA8AAAAAAAAAAQAgAAAAIgAAAGRycy9kb3ducmV2&#10;LnhtbFBLAQIUABQAAAAIAIdO4kADfwEkNwIAAGI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jY2QwNmQxMTkxZmM4MTRlNDU5MjRmN2E4MDJmMjAifQ=="/>
  </w:docVars>
  <w:rsids>
    <w:rsidRoot w:val="00FB0778"/>
    <w:rsid w:val="00055D61"/>
    <w:rsid w:val="00065C12"/>
    <w:rsid w:val="00066B44"/>
    <w:rsid w:val="0008450E"/>
    <w:rsid w:val="000B5C47"/>
    <w:rsid w:val="0013032B"/>
    <w:rsid w:val="001E7875"/>
    <w:rsid w:val="002167D8"/>
    <w:rsid w:val="00252D98"/>
    <w:rsid w:val="0034097D"/>
    <w:rsid w:val="00394A91"/>
    <w:rsid w:val="0040023F"/>
    <w:rsid w:val="00470D21"/>
    <w:rsid w:val="004B77E7"/>
    <w:rsid w:val="004C06A3"/>
    <w:rsid w:val="004C1268"/>
    <w:rsid w:val="004E5BAB"/>
    <w:rsid w:val="004F0955"/>
    <w:rsid w:val="00570A8E"/>
    <w:rsid w:val="0057671A"/>
    <w:rsid w:val="00591037"/>
    <w:rsid w:val="00593856"/>
    <w:rsid w:val="005F1207"/>
    <w:rsid w:val="006625DE"/>
    <w:rsid w:val="00671CA6"/>
    <w:rsid w:val="006E0190"/>
    <w:rsid w:val="006E3237"/>
    <w:rsid w:val="00735C15"/>
    <w:rsid w:val="00740CAD"/>
    <w:rsid w:val="007516A2"/>
    <w:rsid w:val="0077384E"/>
    <w:rsid w:val="0077465C"/>
    <w:rsid w:val="00787DAC"/>
    <w:rsid w:val="007B4958"/>
    <w:rsid w:val="007C4C21"/>
    <w:rsid w:val="007C7884"/>
    <w:rsid w:val="00814085"/>
    <w:rsid w:val="008629FE"/>
    <w:rsid w:val="008D6698"/>
    <w:rsid w:val="00912889"/>
    <w:rsid w:val="0094419B"/>
    <w:rsid w:val="009F7C3B"/>
    <w:rsid w:val="00A75766"/>
    <w:rsid w:val="00A83AB1"/>
    <w:rsid w:val="00AD479D"/>
    <w:rsid w:val="00B36EAD"/>
    <w:rsid w:val="00C07AE9"/>
    <w:rsid w:val="00C161B9"/>
    <w:rsid w:val="00E247B3"/>
    <w:rsid w:val="00EC28B5"/>
    <w:rsid w:val="00EF601C"/>
    <w:rsid w:val="00F10DAD"/>
    <w:rsid w:val="00F547C5"/>
    <w:rsid w:val="00F757FB"/>
    <w:rsid w:val="00FB0778"/>
    <w:rsid w:val="067C5E36"/>
    <w:rsid w:val="089808CE"/>
    <w:rsid w:val="26C240F9"/>
    <w:rsid w:val="27226ED5"/>
    <w:rsid w:val="2B5B6847"/>
    <w:rsid w:val="3E7F4B32"/>
    <w:rsid w:val="40F1606E"/>
    <w:rsid w:val="57B76BC5"/>
    <w:rsid w:val="603104D4"/>
    <w:rsid w:val="6A3D40E9"/>
    <w:rsid w:val="749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  <w:rPr>
      <w:rFonts w:ascii="Calibri" w:hAnsi="Calibri" w:eastAsia="宋体" w:cs="Calibri"/>
      <w:szCs w:val="21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EF733-8957-43FA-BB67-EE32998EA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926</Words>
  <Characters>968</Characters>
  <Lines>22</Lines>
  <Paragraphs>6</Paragraphs>
  <TotalTime>248</TotalTime>
  <ScaleCrop>false</ScaleCrop>
  <LinksUpToDate>false</LinksUpToDate>
  <CharactersWithSpaces>1130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2020-08-19T06:38:00Z</dcterms:created>
  <dc:creator>yangj</dc:creator>
  <cp:lastModifiedBy>丛莹</cp:lastModifiedBy>
  <cp:lastPrinted>2023-02-17T08:02:43Z</cp:lastPrinted>
  <dcterms:modified xsi:type="dcterms:W3CDTF">2023-02-17T09:02:22Z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AC2DE0F7E3424476926A3A053B9CC7C0</vt:lpwstr>
  </property>
</Properties>
</file>